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color w:val="FF0000"/>
          <w:sz w:val="96"/>
          <w:szCs w:val="96"/>
          <w:u w:val="thick"/>
        </w:rPr>
      </w:pPr>
      <w:r>
        <w:rPr>
          <w:rFonts w:hint="eastAsia"/>
          <w:color w:val="FF0000"/>
          <w:spacing w:val="0"/>
          <w:w w:val="95"/>
          <w:kern w:val="0"/>
          <w:sz w:val="96"/>
          <w:szCs w:val="96"/>
          <w:u w:val="thick"/>
          <w:fitText w:val="9120" w:id="568488707"/>
        </w:rPr>
        <w:t>中华国际餐饮学院文</w:t>
      </w:r>
      <w:r>
        <w:rPr>
          <w:rFonts w:hint="eastAsia"/>
          <w:color w:val="FF0000"/>
          <w:spacing w:val="-33"/>
          <w:w w:val="95"/>
          <w:kern w:val="0"/>
          <w:sz w:val="96"/>
          <w:szCs w:val="96"/>
          <w:u w:val="thick"/>
          <w:fitText w:val="9120" w:id="568488707"/>
        </w:rPr>
        <w:t>函</w:t>
      </w:r>
    </w:p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华学字【2024】第005号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新食代</w:t>
      </w:r>
      <w:r>
        <w:rPr>
          <w:rFonts w:hint="eastAsia"/>
        </w:rPr>
        <w:t>餐饮品牌升级公开课（合肥站）邀请函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尊敬的董事长（总经理）：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您好！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当前的餐饮市场，内卷和竞争十分激烈，业绩下滑已经成为普遍现象，关门倒闭更是接连不断……经调研测算：</w:t>
      </w:r>
      <w:r>
        <w:rPr>
          <w:rFonts w:hint="eastAsia"/>
          <w:sz w:val="28"/>
          <w:szCs w:val="28"/>
          <w:lang w:eastAsia="zh-CN"/>
        </w:rPr>
        <w:t>80%</w:t>
      </w:r>
      <w:r>
        <w:rPr>
          <w:rFonts w:hint="eastAsia"/>
          <w:sz w:val="28"/>
          <w:szCs w:val="28"/>
        </w:rPr>
        <w:t>的老餐饮急待升级。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品牌专家警告我们：品牌升级已是当前餐饮焦点，升级者柳暗花明前景灿烂，不升级者老牛破车掉队落伍。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由品牌策划专家、连锁加盟教父、资深烹饪教授策划和组成的“</w:t>
      </w:r>
      <w:r>
        <w:rPr>
          <w:rFonts w:hint="eastAsia"/>
          <w:sz w:val="28"/>
          <w:szCs w:val="28"/>
          <w:lang w:eastAsia="zh-CN"/>
        </w:rPr>
        <w:t>新食代</w:t>
      </w:r>
      <w:r>
        <w:rPr>
          <w:rFonts w:hint="eastAsia"/>
          <w:sz w:val="28"/>
          <w:szCs w:val="28"/>
        </w:rPr>
        <w:t>餐饮品牌升级公开课”演讲团，将解析升级难题，分享升级案例，提出升级办法，给你耳目一新的思路，为有意品牌升级企业谋划助力！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活动邀请餐饮企业及产业链企业董事长、总经理免费参会，限额报名。</w:t>
      </w:r>
    </w:p>
    <w:p>
      <w:pPr>
        <w:numPr>
          <w:ilvl w:val="0"/>
          <w:numId w:val="1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活动时间：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2024年3月至6月，合肥站3月</w:t>
      </w:r>
      <w:r>
        <w:rPr>
          <w:rFonts w:hint="eastAsia"/>
          <w:sz w:val="28"/>
          <w:szCs w:val="28"/>
          <w:lang w:val="en-US" w:eastAsia="zh-CN"/>
        </w:rPr>
        <w:t>26日</w:t>
      </w:r>
      <w:r>
        <w:rPr>
          <w:rFonts w:hint="eastAsia"/>
          <w:sz w:val="28"/>
          <w:szCs w:val="28"/>
        </w:rPr>
        <w:t>下午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授课时间：14:30-17:00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活动地址：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安徽省16市（一市一场），合肥站于合肥白金汉爵大酒店五楼588多功能厅（合肥市滨湖新区徽州大道5111号）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三、活动组织：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联办：中华国际餐饮学院、安徽省各市餐饮烹饪商协会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首场联办：中华国际餐饮学院、合肥市餐饮烹饪行业协会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协办：安徽省中小企业投资协会、江西方鲜食品有限公司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承办：安徽食界餐饮管理有限公司</w:t>
      </w:r>
    </w:p>
    <w:p>
      <w:pPr>
        <w:numPr>
          <w:ilvl w:val="0"/>
          <w:numId w:val="0"/>
        </w:numPr>
        <w:ind w:leftChars="200" w:firstLine="281" w:firstLineChars="1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四、演讲内容：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（一）论餐饮品牌升级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1、三大经典案例给我们的启示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a、快餐：老乡鸡“改头换面”品牌升级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b、正餐：贾国龙功夫菜变身经典中国菜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c、特餐：王依鲍汁焖锅单品升级破局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2、老餐饮与新餐饮的差题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3、克服品牌升级的心理障碍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4、餐饮改店升级“四定法”</w:t>
      </w:r>
    </w:p>
    <w:p>
      <w:pPr>
        <w:widowControl w:val="0"/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（二）风波庄创牌、兴牌、升牌之路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1、创牌：苦心闭关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地狱修炼</w:t>
      </w:r>
    </w:p>
    <w:p>
      <w:pPr>
        <w:pStyle w:val="2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2、兴牌：锋芒毕露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笑傲江湖</w:t>
      </w:r>
    </w:p>
    <w:p>
      <w:pPr>
        <w:pStyle w:val="2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3、升牌：凤凰涅槃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王者归来</w:t>
      </w:r>
    </w:p>
    <w:p>
      <w:pPr>
        <w:widowControl w:val="0"/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（三）新徽菜升级的三条路径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1、新徽菜的概念及内涵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2、菜肴升级的基本原则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3、新徽菜如何凸显时代特点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a、融合菜的升级路径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b、地域菜的升级路径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c、连锁餐饮菜的升级路径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4、厨师＂三要三不要＂倡议书</w:t>
      </w:r>
    </w:p>
    <w:p>
      <w:pPr>
        <w:pStyle w:val="2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(四)餐饮多元化投融资之路</w:t>
      </w:r>
      <w:bookmarkStart w:id="0" w:name="_GoBack"/>
      <w:bookmarkEnd w:id="0"/>
    </w:p>
    <w:p>
      <w:pPr>
        <w:pStyle w:val="2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(五)一杯现榨果汁的诞生</w:t>
      </w:r>
    </w:p>
    <w:p>
      <w:pPr>
        <w:pStyle w:val="2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(六)破局赚百万超级AI解决门店难题</w:t>
      </w:r>
    </w:p>
    <w:p>
      <w:pPr>
        <w:pStyle w:val="2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2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五、联系方式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联系电话：0551-65657172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337820</wp:posOffset>
            </wp:positionV>
            <wp:extent cx="1475105" cy="1475105"/>
            <wp:effectExtent l="0" t="0" r="10795" b="10795"/>
            <wp:wrapNone/>
            <wp:docPr id="1" name="图片 1" descr="中华国际餐饮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国际餐饮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  萌18705691589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卫守婷13965043554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ind w:left="0" w:leftChars="0" w:firstLine="5622" w:firstLineChars="20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中华国际餐饮学院</w:t>
      </w:r>
    </w:p>
    <w:p>
      <w:pPr>
        <w:ind w:left="0" w:leftChars="0" w:firstLine="5622" w:firstLineChars="20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二O二四年三月十日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2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六、回执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/>
        <w:shd w:val="clear" w:color="auto" w:fill="FFFFFF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Style w:val="10"/>
          <w:rFonts w:hint="eastAsia"/>
          <w:sz w:val="36"/>
          <w:szCs w:val="36"/>
        </w:rPr>
        <w:t>参会回执</w:t>
      </w:r>
    </w:p>
    <w:tbl>
      <w:tblPr>
        <w:tblStyle w:val="8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328"/>
        <w:gridCol w:w="2190"/>
        <w:gridCol w:w="129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单位名称</w:t>
            </w:r>
          </w:p>
        </w:tc>
        <w:tc>
          <w:tcPr>
            <w:tcW w:w="4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联系人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联系人手机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微信号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参会人员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职务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手机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B2483"/>
    <w:multiLevelType w:val="singleLevel"/>
    <w:tmpl w:val="BDFB2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zgzNTcxYWE2MjI4YmE3YWNjZmU4ZWY3MDhlYzMifQ=="/>
  </w:docVars>
  <w:rsids>
    <w:rsidRoot w:val="00000000"/>
    <w:rsid w:val="00912973"/>
    <w:rsid w:val="120338CD"/>
    <w:rsid w:val="19F84486"/>
    <w:rsid w:val="1AB33542"/>
    <w:rsid w:val="2324567B"/>
    <w:rsid w:val="246B32CA"/>
    <w:rsid w:val="25E36D25"/>
    <w:rsid w:val="2AEB609F"/>
    <w:rsid w:val="31073930"/>
    <w:rsid w:val="32E367DC"/>
    <w:rsid w:val="3F0A0D27"/>
    <w:rsid w:val="4D53613E"/>
    <w:rsid w:val="501923EB"/>
    <w:rsid w:val="5309677B"/>
    <w:rsid w:val="536E108C"/>
    <w:rsid w:val="5A74104D"/>
    <w:rsid w:val="6B704C56"/>
    <w:rsid w:val="71417BC6"/>
    <w:rsid w:val="72DB1895"/>
    <w:rsid w:val="76A70466"/>
    <w:rsid w:val="7CC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3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45</Characters>
  <Lines>0</Lines>
  <Paragraphs>0</Paragraphs>
  <TotalTime>9</TotalTime>
  <ScaleCrop>false</ScaleCrop>
  <LinksUpToDate>false</LinksUpToDate>
  <CharactersWithSpaces>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2023-07-27T13:30:00Z</dcterms:created>
  <dc:creator>Admin</dc:creator>
  <cp:lastModifiedBy>佘林明，安徽餐协常务副会长</cp:lastModifiedBy>
  <dcterms:modified xsi:type="dcterms:W3CDTF">2024-03-21T01:20:33Z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892FEB36388D4F3BBC22FDCBDD2086A1_13</vt:lpwstr>
  </property>
</Properties>
</file>